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1C1CA" w14:textId="77777777" w:rsidR="00841261" w:rsidRPr="005557EB" w:rsidRDefault="00841261" w:rsidP="00841261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Hlk156921126"/>
      <w:r w:rsidRPr="00BB6400">
        <w:rPr>
          <w:rFonts w:ascii="HG丸ｺﾞｼｯｸM-PRO" w:eastAsia="HG丸ｺﾞｼｯｸM-PRO" w:hAnsi="HG丸ｺﾞｼｯｸM-PRO"/>
          <w:sz w:val="32"/>
        </w:rPr>
        <w:t>工総研セミナ</w:t>
      </w:r>
      <w:r>
        <w:rPr>
          <w:rFonts w:ascii="HG丸ｺﾞｼｯｸM-PRO" w:eastAsia="HG丸ｺﾞｼｯｸM-PRO" w:hAnsi="HG丸ｺﾞｼｯｸM-PRO" w:hint="eastAsia"/>
          <w:sz w:val="32"/>
        </w:rPr>
        <w:t>ー</w:t>
      </w:r>
      <w:r w:rsidRPr="00BB6400">
        <w:rPr>
          <w:rFonts w:ascii="HG丸ｺﾞｼｯｸM-PRO" w:eastAsia="HG丸ｺﾞｼｯｸM-PRO" w:hAnsi="HG丸ｺﾞｼｯｸM-PRO"/>
          <w:sz w:val="32"/>
        </w:rPr>
        <w:t>「</w:t>
      </w:r>
      <w:r w:rsidRPr="003E5E9C">
        <w:rPr>
          <w:rFonts w:ascii="HG丸ｺﾞｼｯｸM-PRO" w:eastAsia="HG丸ｺﾞｼｯｸM-PRO" w:hAnsi="HG丸ｺﾞｼｯｸM-PRO" w:hint="eastAsia"/>
          <w:sz w:val="32"/>
        </w:rPr>
        <w:t>デジタルマイクロスコープ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無料体験会</w:t>
      </w:r>
      <w:r w:rsidRPr="00BB6400">
        <w:rPr>
          <w:rFonts w:ascii="HG丸ｺﾞｼｯｸM-PRO" w:eastAsia="HG丸ｺﾞｼｯｸM-PRO" w:hAnsi="HG丸ｺﾞｼｯｸM-PRO"/>
          <w:sz w:val="32"/>
        </w:rPr>
        <w:t>」</w:t>
      </w:r>
    </w:p>
    <w:p w14:paraId="08C42C57" w14:textId="77777777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 xml:space="preserve">主催　</w:t>
      </w:r>
      <w:r w:rsidRPr="00DA6CEA">
        <w:rPr>
          <w:rFonts w:ascii="HG丸ｺﾞｼｯｸM-PRO" w:eastAsia="HG丸ｺﾞｼｯｸM-PRO" w:hAnsi="HG丸ｺﾞｼｯｸM-PRO"/>
        </w:rPr>
        <w:t>(地独)青森県産業技術センター</w:t>
      </w:r>
    </w:p>
    <w:p w14:paraId="68E5C3CB" w14:textId="77777777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A6CEA">
        <w:rPr>
          <w:rFonts w:ascii="HG丸ｺﾞｼｯｸM-PRO" w:eastAsia="HG丸ｺﾞｼｯｸM-PRO" w:hAnsi="HG丸ｺﾞｼｯｸM-PRO" w:hint="eastAsia"/>
        </w:rPr>
        <w:t>工業総合研究所</w:t>
      </w:r>
    </w:p>
    <w:p w14:paraId="519539CE" w14:textId="77777777" w:rsidR="00841261" w:rsidRPr="00DA6CEA" w:rsidRDefault="00841261" w:rsidP="00841261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14:paraId="64D785BA" w14:textId="77777777" w:rsidR="00841261" w:rsidRPr="003E7C88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当研究所の設備である</w:t>
      </w:r>
      <w:r w:rsidRPr="00DA6CEA">
        <w:rPr>
          <w:rFonts w:ascii="HG丸ｺﾞｼｯｸM-PRO" w:eastAsia="HG丸ｺﾞｼｯｸM-PRO" w:hAnsi="HG丸ｺﾞｼｯｸM-PRO"/>
        </w:rPr>
        <w:t>「</w:t>
      </w:r>
      <w:r w:rsidRPr="003E5E9C">
        <w:rPr>
          <w:rFonts w:ascii="HG丸ｺﾞｼｯｸM-PRO" w:eastAsia="HG丸ｺﾞｼｯｸM-PRO" w:hAnsi="HG丸ｺﾞｼｯｸM-PRO"/>
          <w:color w:val="000000" w:themeColor="text1"/>
        </w:rPr>
        <w:t>デジタルマイクロスコープ</w:t>
      </w:r>
      <w:r w:rsidRPr="00DA6CEA">
        <w:rPr>
          <w:rFonts w:ascii="HG丸ｺﾞｼｯｸM-PRO" w:eastAsia="HG丸ｺﾞｼｯｸM-PRO" w:hAnsi="HG丸ｺﾞｼｯｸM-PRO"/>
        </w:rPr>
        <w:t>」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の活用促進を</w:t>
      </w:r>
      <w:r>
        <w:rPr>
          <w:rFonts w:ascii="HG丸ｺﾞｼｯｸM-PRO" w:eastAsia="HG丸ｺﾞｼｯｸM-PRO" w:hAnsi="HG丸ｺﾞｼｯｸM-PRO" w:hint="eastAsia"/>
        </w:rPr>
        <w:t>目的に、</w:t>
      </w:r>
      <w:r w:rsidRPr="00F538C5">
        <w:rPr>
          <w:rFonts w:ascii="HG丸ｺﾞｼｯｸM-PRO" w:eastAsia="HG丸ｺﾞｼｯｸM-PRO" w:hAnsi="HG丸ｺﾞｼｯｸM-PRO" w:hint="eastAsia"/>
        </w:rPr>
        <w:t>県内企業の技術担当者 様を対象に</w:t>
      </w:r>
      <w:r>
        <w:rPr>
          <w:rFonts w:ascii="HG丸ｺﾞｼｯｸM-PRO" w:eastAsia="HG丸ｺﾞｼｯｸM-PRO" w:hAnsi="HG丸ｺﾞｼｯｸM-PRO" w:hint="eastAsia"/>
        </w:rPr>
        <w:t>機器に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触れていただく機会として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無料体験会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を開催</w:t>
      </w:r>
      <w:r w:rsidRPr="003E7C88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14:paraId="3B320E02" w14:textId="7BDE0441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3E5E9C">
        <w:rPr>
          <w:rFonts w:ascii="HG丸ｺﾞｼｯｸM-PRO" w:eastAsia="HG丸ｺﾞｼｯｸM-PRO" w:hAnsi="HG丸ｺﾞｼｯｸM-PRO"/>
          <w:color w:val="000000" w:themeColor="text1"/>
        </w:rPr>
        <w:t>デジタルマイクロスコープ</w:t>
      </w:r>
      <w:r w:rsidRPr="00DA6CEA">
        <w:rPr>
          <w:rFonts w:ascii="HG丸ｺﾞｼｯｸM-PRO" w:eastAsia="HG丸ｺﾞｼｯｸM-PRO" w:hAnsi="HG丸ｺﾞｼｯｸM-PRO"/>
        </w:rPr>
        <w:t>は、</w:t>
      </w:r>
      <w:r w:rsidRPr="003E5E9C">
        <w:rPr>
          <w:rFonts w:ascii="HG丸ｺﾞｼｯｸM-PRO" w:eastAsia="HG丸ｺﾞｼｯｸM-PRO" w:hAnsi="HG丸ｺﾞｼｯｸM-PRO" w:hint="eastAsia"/>
        </w:rPr>
        <w:t>試料を様々な倍率と観察条件にて高精細に観察し、その画像を2次元・3次元のデジタル画像として取り込み、長さ・ 面積・高さ</w:t>
      </w:r>
      <w:r w:rsidR="0022326A">
        <w:rPr>
          <w:rFonts w:ascii="HG丸ｺﾞｼｯｸM-PRO" w:eastAsia="HG丸ｺﾞｼｯｸM-PRO" w:hAnsi="HG丸ｺﾞｼｯｸM-PRO" w:hint="eastAsia"/>
        </w:rPr>
        <w:t xml:space="preserve"> </w:t>
      </w:r>
      <w:r w:rsidRPr="003E5E9C">
        <w:rPr>
          <w:rFonts w:ascii="HG丸ｺﾞｼｯｸM-PRO" w:eastAsia="HG丸ｺﾞｼｯｸM-PRO" w:hAnsi="HG丸ｺﾞｼｯｸM-PRO" w:hint="eastAsia"/>
        </w:rPr>
        <w:t>等の計測が可能な装置</w:t>
      </w:r>
      <w:r>
        <w:rPr>
          <w:rFonts w:ascii="HG丸ｺﾞｼｯｸM-PRO" w:eastAsia="HG丸ｺﾞｼｯｸM-PRO" w:hAnsi="HG丸ｺﾞｼｯｸM-PRO" w:hint="eastAsia"/>
        </w:rPr>
        <w:t>です。</w:t>
      </w:r>
      <w:r w:rsidR="0022326A">
        <w:rPr>
          <w:rFonts w:ascii="HG丸ｺﾞｼｯｸM-PRO" w:eastAsia="HG丸ｺﾞｼｯｸM-PRO" w:hAnsi="HG丸ｺﾞｼｯｸM-PRO" w:hint="eastAsia"/>
        </w:rPr>
        <w:t>製造</w:t>
      </w:r>
      <w:r w:rsidRPr="003E5E9C">
        <w:rPr>
          <w:rFonts w:ascii="HG丸ｺﾞｼｯｸM-PRO" w:eastAsia="HG丸ｺﾞｼｯｸM-PRO" w:hAnsi="HG丸ｺﾞｼｯｸM-PRO" w:hint="eastAsia"/>
        </w:rPr>
        <w:t>部品の長さ・面積の計測 ・ 表面のキズの観察 ・ はんだ付けの不具合検証 ・ 製造部品の品質検査 ・ 異物の観察</w:t>
      </w:r>
      <w:r>
        <w:rPr>
          <w:rFonts w:ascii="HG丸ｺﾞｼｯｸM-PRO" w:eastAsia="HG丸ｺﾞｼｯｸM-PRO" w:hAnsi="HG丸ｺﾞｼｯｸM-PRO" w:hint="eastAsia"/>
        </w:rPr>
        <w:t>などが可能であり</w:t>
      </w:r>
      <w:r w:rsidRPr="00DA6CEA">
        <w:rPr>
          <w:rFonts w:ascii="HG丸ｺﾞｼｯｸM-PRO" w:eastAsia="HG丸ｺﾞｼｯｸM-PRO" w:hAnsi="HG丸ｺﾞｼｯｸM-PRO"/>
        </w:rPr>
        <w:t>、貸出機器</w:t>
      </w:r>
      <w:r>
        <w:rPr>
          <w:rFonts w:ascii="HG丸ｺﾞｼｯｸM-PRO" w:eastAsia="HG丸ｺﾞｼｯｸM-PRO" w:hAnsi="HG丸ｺﾞｼｯｸM-PRO" w:hint="eastAsia"/>
        </w:rPr>
        <w:t>として運用されています</w:t>
      </w:r>
      <w:r w:rsidRPr="00DA6CEA">
        <w:rPr>
          <w:rFonts w:ascii="HG丸ｺﾞｼｯｸM-PRO" w:eastAsia="HG丸ｺﾞｼｯｸM-PRO" w:hAnsi="HG丸ｺﾞｼｯｸM-PRO"/>
        </w:rPr>
        <w:t>。</w:t>
      </w:r>
    </w:p>
    <w:p w14:paraId="0A50299D" w14:textId="77777777" w:rsidR="00841261" w:rsidRPr="00DA6CEA" w:rsidRDefault="00841261" w:rsidP="00841261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多</w:t>
      </w:r>
      <w:r>
        <w:rPr>
          <w:rFonts w:ascii="HG丸ｺﾞｼｯｸM-PRO" w:eastAsia="HG丸ｺﾞｼｯｸM-PRO" w:hAnsi="HG丸ｺﾞｼｯｸM-PRO" w:hint="eastAsia"/>
        </w:rPr>
        <w:t>用</w:t>
      </w:r>
      <w:r w:rsidRPr="00DA6CEA">
        <w:rPr>
          <w:rFonts w:ascii="HG丸ｺﾞｼｯｸM-PRO" w:eastAsia="HG丸ｺﾞｼｯｸM-PRO" w:hAnsi="HG丸ｺﾞｼｯｸM-PRO" w:hint="eastAsia"/>
        </w:rPr>
        <w:t>中とは存じますが、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参加くださいますよう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案内申し上げます。</w:t>
      </w:r>
    </w:p>
    <w:p w14:paraId="40591911" w14:textId="6D6D3087" w:rsidR="00841261" w:rsidRPr="00FE3E60" w:rsidRDefault="00841261" w:rsidP="00841261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E3E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○日時と研修内容</w:t>
      </w:r>
    </w:p>
    <w:p w14:paraId="10EBA840" w14:textId="6325C170" w:rsidR="00FE3E60" w:rsidRPr="00FE3E60" w:rsidRDefault="00FE3E60" w:rsidP="00841261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E3E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１．日時</w:t>
      </w:r>
    </w:p>
    <w:p w14:paraId="35238162" w14:textId="77777777" w:rsidR="00841261" w:rsidRPr="00E519C3" w:rsidRDefault="00841261" w:rsidP="00841261">
      <w:pPr>
        <w:ind w:leftChars="134" w:left="28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令和６年１０月２9日（火曜日）午前（９：００から１２：００まで）</w:t>
      </w:r>
    </w:p>
    <w:p w14:paraId="2E276F22" w14:textId="77777777" w:rsidR="00841261" w:rsidRPr="00E519C3" w:rsidRDefault="00841261" w:rsidP="0022326A">
      <w:pPr>
        <w:ind w:leftChars="134" w:left="281" w:firstLineChars="1600" w:firstLine="336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午後（１３：００から１６：００まで）</w:t>
      </w:r>
    </w:p>
    <w:p w14:paraId="39DF3FB9" w14:textId="77777777" w:rsidR="00841261" w:rsidRPr="00E519C3" w:rsidRDefault="00841261" w:rsidP="00841261">
      <w:pPr>
        <w:ind w:leftChars="134" w:left="28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令和６年１０月３０日（水曜日）午前（９：００から１２：００まで）</w:t>
      </w:r>
    </w:p>
    <w:p w14:paraId="449C63EA" w14:textId="77777777" w:rsidR="00841261" w:rsidRPr="00E519C3" w:rsidRDefault="00841261" w:rsidP="0022326A">
      <w:pPr>
        <w:ind w:leftChars="134" w:left="281" w:firstLineChars="1600" w:firstLine="336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午後（１３：００から１６：００まで）（1社あたり3時間）</w:t>
      </w:r>
    </w:p>
    <w:p w14:paraId="3EB1DB54" w14:textId="77777777" w:rsidR="00841261" w:rsidRPr="00E519C3" w:rsidRDefault="00841261" w:rsidP="00841261">
      <w:pPr>
        <w:ind w:leftChars="134" w:left="281" w:firstLineChars="1500" w:firstLine="3150"/>
        <w:rPr>
          <w:rFonts w:ascii="HG丸ｺﾞｼｯｸM-PRO" w:eastAsia="HG丸ｺﾞｼｯｸM-PRO" w:hAnsi="HG丸ｺﾞｼｯｸM-PRO"/>
          <w:color w:val="000000" w:themeColor="text1"/>
        </w:rPr>
      </w:pPr>
    </w:p>
    <w:p w14:paraId="4837FEC1" w14:textId="7D24E00C" w:rsidR="00841261" w:rsidRPr="00E519C3" w:rsidRDefault="00841261" w:rsidP="00841261">
      <w:pPr>
        <w:ind w:leftChars="136" w:left="286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申し込みの状況にあわせて1件当たりの研修時間を調整いたします。利用される企業様側で準備した試料の観察及び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計測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を各自で行っていただき、操作方法について習得していただきます。</w:t>
      </w:r>
    </w:p>
    <w:p w14:paraId="273518C4" w14:textId="2FF07420" w:rsidR="00841261" w:rsidRPr="00E519C3" w:rsidRDefault="00FE3E60" w:rsidP="00FE3E6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２．</w:t>
      </w:r>
      <w:r w:rsidR="00841261"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内容</w:t>
      </w:r>
    </w:p>
    <w:p w14:paraId="3B03EB33" w14:textId="77777777" w:rsidR="00841261" w:rsidRPr="00E519C3" w:rsidRDefault="00841261" w:rsidP="00841261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1" w:name="_Hlk179885831"/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Pr="00E519C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）装置使用時の注意点</w:t>
      </w:r>
    </w:p>
    <w:p w14:paraId="2062CEC2" w14:textId="0ED48ECA" w:rsidR="00841261" w:rsidRPr="00E519C3" w:rsidRDefault="00841261" w:rsidP="00841261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Pr="00E519C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）試料の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設置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方法</w:t>
      </w:r>
    </w:p>
    <w:p w14:paraId="09A2AA0B" w14:textId="77777777" w:rsidR="00841261" w:rsidRPr="00E519C3" w:rsidRDefault="00841261" w:rsidP="00841261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Pr="00E519C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3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）装置の操作方法</w:t>
      </w:r>
    </w:p>
    <w:tbl>
      <w:tblPr>
        <w:tblStyle w:val="af2"/>
        <w:tblpPr w:leftFromText="142" w:rightFromText="142" w:vertAnchor="text" w:horzAnchor="page" w:tblpX="1441" w:tblpY="278"/>
        <w:tblW w:w="9742" w:type="dxa"/>
        <w:tblLook w:val="04A0" w:firstRow="1" w:lastRow="0" w:firstColumn="1" w:lastColumn="0" w:noHBand="0" w:noVBand="1"/>
      </w:tblPr>
      <w:tblGrid>
        <w:gridCol w:w="1414"/>
        <w:gridCol w:w="8328"/>
      </w:tblGrid>
      <w:tr w:rsidR="00841261" w:rsidRPr="00E519C3" w14:paraId="7657CD7C" w14:textId="77777777" w:rsidTr="000A3E47">
        <w:trPr>
          <w:trHeight w:val="404"/>
        </w:trPr>
        <w:tc>
          <w:tcPr>
            <w:tcW w:w="1414" w:type="dxa"/>
            <w:vAlign w:val="center"/>
          </w:tcPr>
          <w:bookmarkEnd w:id="1"/>
          <w:p w14:paraId="40621900" w14:textId="77777777" w:rsidR="00841261" w:rsidRPr="00E519C3" w:rsidRDefault="00841261" w:rsidP="000A3E4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型式</w:t>
            </w:r>
          </w:p>
        </w:tc>
        <w:tc>
          <w:tcPr>
            <w:tcW w:w="8328" w:type="dxa"/>
            <w:vAlign w:val="center"/>
          </w:tcPr>
          <w:p w14:paraId="0E65E6E6" w14:textId="77777777" w:rsidR="00841261" w:rsidRPr="00E519C3" w:rsidRDefault="00841261" w:rsidP="000A3E4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デジタルマイクロスコープ：</w:t>
            </w:r>
            <w:r w:rsidRPr="00E519C3">
              <w:rPr>
                <w:rFonts w:ascii="HG丸ｺﾞｼｯｸM-PRO" w:eastAsia="HG丸ｺﾞｼｯｸM-PRO" w:hAnsi="HG丸ｺﾞｼｯｸM-PRO"/>
                <w:color w:val="000000" w:themeColor="text1"/>
              </w:rPr>
              <w:t>HRX-01</w:t>
            </w: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（ハイロックス(株)）</w:t>
            </w:r>
          </w:p>
        </w:tc>
      </w:tr>
      <w:tr w:rsidR="00841261" w:rsidRPr="00E519C3" w14:paraId="41597DFA" w14:textId="77777777" w:rsidTr="000A3E47">
        <w:trPr>
          <w:trHeight w:val="1613"/>
        </w:trPr>
        <w:tc>
          <w:tcPr>
            <w:tcW w:w="1414" w:type="dxa"/>
            <w:vAlign w:val="center"/>
          </w:tcPr>
          <w:p w14:paraId="2172F646" w14:textId="77777777" w:rsidR="00841261" w:rsidRPr="00E519C3" w:rsidRDefault="00841261" w:rsidP="000A3E4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主な仕様</w:t>
            </w:r>
          </w:p>
        </w:tc>
        <w:tc>
          <w:tcPr>
            <w:tcW w:w="8328" w:type="dxa"/>
          </w:tcPr>
          <w:p w14:paraId="525EA861" w14:textId="77777777" w:rsidR="00841261" w:rsidRPr="00E519C3" w:rsidRDefault="00841261" w:rsidP="000A3E4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• 観察倍率： 0 ～ 20倍、20 ～ 160倍、20 ～ 5000倍</w:t>
            </w:r>
          </w:p>
          <w:p w14:paraId="146E7FFC" w14:textId="77777777" w:rsidR="00841261" w:rsidRPr="00E519C3" w:rsidRDefault="00841261" w:rsidP="000A3E4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• アダプタ： 可変照明、拡散照明、ローターリーヘッド、偏光、低倍率</w:t>
            </w:r>
          </w:p>
          <w:p w14:paraId="6E30ABDA" w14:textId="77777777" w:rsidR="00841261" w:rsidRPr="00E519C3" w:rsidRDefault="00841261" w:rsidP="000A3E4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• 画素数： 500万画素</w:t>
            </w:r>
          </w:p>
          <w:p w14:paraId="5C3DCB12" w14:textId="77777777" w:rsidR="00841261" w:rsidRPr="00E519C3" w:rsidRDefault="00841261" w:rsidP="000A3E4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• 電動ステージ移動量： 100 mm × 100 mm</w:t>
            </w:r>
          </w:p>
          <w:p w14:paraId="49A45B90" w14:textId="77777777" w:rsidR="00841261" w:rsidRPr="00E519C3" w:rsidRDefault="00841261" w:rsidP="000A3E4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19C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• 傾斜観察： 右90° 左60°</w:t>
            </w:r>
          </w:p>
        </w:tc>
      </w:tr>
    </w:tbl>
    <w:p w14:paraId="2142B16B" w14:textId="77777777" w:rsidR="00841261" w:rsidRPr="00E519C3" w:rsidRDefault="00841261" w:rsidP="00841261">
      <w:pPr>
        <w:ind w:firstLineChars="877" w:firstLine="1842"/>
        <w:jc w:val="center"/>
        <w:rPr>
          <w:color w:val="000000" w:themeColor="text1"/>
        </w:rPr>
      </w:pPr>
    </w:p>
    <w:p w14:paraId="169D284C" w14:textId="77777777" w:rsidR="00841261" w:rsidRPr="00E519C3" w:rsidRDefault="00841261" w:rsidP="00841261">
      <w:pPr>
        <w:jc w:val="center"/>
        <w:rPr>
          <w:color w:val="000000" w:themeColor="text1"/>
        </w:rPr>
      </w:pPr>
    </w:p>
    <w:p w14:paraId="261F9798" w14:textId="77777777" w:rsidR="00841261" w:rsidRPr="00E519C3" w:rsidRDefault="00841261" w:rsidP="00841261">
      <w:pPr>
        <w:ind w:firstLineChars="877" w:firstLine="1842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25076D99" w14:textId="77777777" w:rsidR="00841261" w:rsidRPr="00E519C3" w:rsidRDefault="00841261" w:rsidP="00841261">
      <w:pPr>
        <w:ind w:firstLineChars="877" w:firstLine="1842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29045615" w14:textId="77777777" w:rsidR="00841261" w:rsidRPr="00E519C3" w:rsidRDefault="00841261" w:rsidP="00841261">
      <w:pPr>
        <w:ind w:firstLineChars="877" w:firstLine="1842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6012E8C2" w14:textId="77777777" w:rsidR="00841261" w:rsidRPr="00E519C3" w:rsidRDefault="00841261" w:rsidP="00FE3E6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07841BA" w14:textId="77777777" w:rsidR="00841261" w:rsidRPr="00E519C3" w:rsidRDefault="00841261" w:rsidP="00841261">
      <w:pPr>
        <w:ind w:firstLineChars="877" w:firstLine="1842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307E61F3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B8077E6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  <w:sectPr w:rsidR="00841261" w:rsidRPr="00E519C3" w:rsidSect="00DA6CEA">
          <w:pgSz w:w="11906" w:h="16838"/>
          <w:pgMar w:top="1134" w:right="737" w:bottom="567" w:left="1021" w:header="851" w:footer="992" w:gutter="0"/>
          <w:cols w:space="425"/>
          <w:docGrid w:type="lines" w:linePitch="360"/>
        </w:sectPr>
      </w:pPr>
    </w:p>
    <w:p w14:paraId="0A849D7B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noProof/>
          <w:color w:val="000000" w:themeColor="text1"/>
        </w:rPr>
        <w:lastRenderedPageBreak/>
        <w:drawing>
          <wp:anchor distT="0" distB="0" distL="114300" distR="114300" simplePos="0" relativeHeight="251668480" behindDoc="0" locked="0" layoutInCell="1" allowOverlap="1" wp14:anchorId="635197E6" wp14:editId="4C3D3E00">
            <wp:simplePos x="0" y="0"/>
            <wp:positionH relativeFrom="column">
              <wp:posOffset>1466215</wp:posOffset>
            </wp:positionH>
            <wp:positionV relativeFrom="paragraph">
              <wp:posOffset>0</wp:posOffset>
            </wp:positionV>
            <wp:extent cx="3560400" cy="2213637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31" b="4278"/>
                    <a:stretch/>
                  </pic:blipFill>
                  <pic:spPr bwMode="auto">
                    <a:xfrm>
                      <a:off x="0" y="0"/>
                      <a:ext cx="3560400" cy="2213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A32F4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62A1881D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69EFB9B1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2CB3B07D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0486888D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071F8" wp14:editId="2EA12D7B">
                <wp:simplePos x="0" y="0"/>
                <wp:positionH relativeFrom="page">
                  <wp:posOffset>1971675</wp:posOffset>
                </wp:positionH>
                <wp:positionV relativeFrom="paragraph">
                  <wp:posOffset>334010</wp:posOffset>
                </wp:positionV>
                <wp:extent cx="37814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1D268" w14:textId="77777777" w:rsidR="00841261" w:rsidRPr="00211689" w:rsidRDefault="00841261" w:rsidP="008412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装置外観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07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5.25pt;margin-top:26.3pt;width:297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" fillcolor="window" stroked="f" strokeweight=".5pt">
                <v:textbox>
                  <w:txbxContent>
                    <w:p w14:paraId="4A21D268" w14:textId="77777777" w:rsidR="00841261" w:rsidRPr="00211689" w:rsidRDefault="00841261" w:rsidP="008412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装置外観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31343B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52AD9F50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69C59EC5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</w:p>
    <w:p w14:paraId="5D68DC2F" w14:textId="77777777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○場　　所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青森県産業技術センター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 xml:space="preserve"> 工業総合研究所（青森市大字野木字山口221-10）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 xml:space="preserve">1F 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電子顕微鏡室</w:t>
      </w:r>
    </w:p>
    <w:p w14:paraId="1AD3D124" w14:textId="1B3302DC" w:rsidR="00841261" w:rsidRPr="00E519C3" w:rsidRDefault="00841261" w:rsidP="00841261">
      <w:pPr>
        <w:spacing w:after="240"/>
        <w:ind w:left="1701" w:hangingChars="810" w:hanging="1701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○定　　員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先着</w:t>
      </w:r>
      <w:r w:rsidR="00FE3E60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社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（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参加費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無料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）　※1社</w:t>
      </w:r>
      <w:r w:rsidR="00954628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名まで</w:t>
      </w:r>
    </w:p>
    <w:p w14:paraId="4B0B124B" w14:textId="77777777" w:rsidR="00841261" w:rsidRPr="00E519C3" w:rsidRDefault="00841261" w:rsidP="00841261">
      <w:pPr>
        <w:spacing w:after="240"/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○締　　切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令和６年１０月２５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日（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金曜日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）</w:t>
      </w:r>
    </w:p>
    <w:p w14:paraId="02C99447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○申込方法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参加申込書に必要事項を記載し、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E-mailまたはＦＡＸでお申し込みください。</w:t>
      </w:r>
    </w:p>
    <w:p w14:paraId="0A4A10C8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67289D8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○申込・問合先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青森県産業技術センター工業総合研究所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技術支援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部 担当：</w:t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依田 毅（よだ つよし）</w:t>
      </w:r>
    </w:p>
    <w:p w14:paraId="031F155B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 w:hint="eastAsia"/>
          <w:color w:val="000000" w:themeColor="text1"/>
        </w:rPr>
        <w:t>〒</w:t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>030-0142　青森市大字野木字山口221-10</w:t>
      </w:r>
    </w:p>
    <w:p w14:paraId="5A82EBD8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  <w:t>Tel：017-728-0900　Fax：017-728-0903</w:t>
      </w:r>
    </w:p>
    <w:p w14:paraId="6B9EA89E" w14:textId="77777777" w:rsidR="00841261" w:rsidRDefault="00841261" w:rsidP="00841261">
      <w:pPr>
        <w:rPr>
          <w:rFonts w:ascii="HG丸ｺﾞｼｯｸM-PRO" w:eastAsia="HG丸ｺﾞｼｯｸM-PRO" w:hAnsi="HG丸ｺﾞｼｯｸM-PRO"/>
        </w:rPr>
      </w:pP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E519C3">
        <w:rPr>
          <w:rFonts w:ascii="HG丸ｺﾞｼｯｸM-PRO" w:eastAsia="HG丸ｺﾞｼｯｸM-PRO" w:hAnsi="HG丸ｺﾞｼｯｸM-PRO"/>
          <w:color w:val="000000" w:themeColor="text1"/>
        </w:rPr>
        <w:tab/>
        <w:t>E-Mail：kou_souken@aomori-itc.or.jp</w:t>
      </w:r>
      <w:r>
        <w:rPr>
          <w:rFonts w:ascii="HG丸ｺﾞｼｯｸM-PRO" w:eastAsia="HG丸ｺﾞｼｯｸM-PRO" w:hAnsi="HG丸ｺﾞｼｯｸM-PRO"/>
        </w:rPr>
        <w:br w:type="page"/>
      </w:r>
    </w:p>
    <w:p w14:paraId="40B79C80" w14:textId="77777777" w:rsidR="00841261" w:rsidRPr="00EC3260" w:rsidRDefault="00841261" w:rsidP="0084126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lastRenderedPageBreak/>
        <w:tab/>
      </w:r>
      <w:r w:rsidRPr="00EC3260">
        <w:rPr>
          <w:rFonts w:ascii="HG丸ｺﾞｼｯｸM-PRO" w:eastAsia="HG丸ｺﾞｼｯｸM-PRO" w:hAnsi="HG丸ｺﾞｼｯｸM-PRO" w:hint="eastAsia"/>
          <w:b/>
          <w:sz w:val="24"/>
        </w:rPr>
        <w:t>ＦＡＸ：０１７－７２８－０９０３</w:t>
      </w:r>
      <w:r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DA6CEA">
        <w:rPr>
          <w:rFonts w:ascii="HG丸ｺﾞｼｯｸM-PRO" w:eastAsia="HG丸ｺﾞｼｯｸM-PRO" w:hAnsi="HG丸ｺﾞｼｯｸM-PRO"/>
        </w:rPr>
        <w:t>E-Mail：</w:t>
      </w:r>
      <w:hyperlink r:id="rId9" w:history="1">
        <w:r w:rsidRPr="00DC064C">
          <w:rPr>
            <w:rStyle w:val="af"/>
            <w:rFonts w:ascii="HG丸ｺﾞｼｯｸM-PRO" w:eastAsia="HG丸ｺﾞｼｯｸM-PRO" w:hAnsi="HG丸ｺﾞｼｯｸM-PRO"/>
            <w:color w:val="000000" w:themeColor="text1"/>
          </w:rPr>
          <w:t>kou_souken@aomori-itc.or.jp</w:t>
        </w:r>
      </w:hyperlink>
      <w:r>
        <w:rPr>
          <w:rFonts w:ascii="HG丸ｺﾞｼｯｸM-PRO" w:eastAsia="HG丸ｺﾞｼｯｸM-PRO" w:hAnsi="HG丸ｺﾞｼｯｸM-PRO" w:hint="eastAsia"/>
        </w:rPr>
        <w:t>）</w:t>
      </w:r>
    </w:p>
    <w:p w14:paraId="5EFBB1F1" w14:textId="77777777" w:rsidR="00841261" w:rsidRPr="00EC3260" w:rsidRDefault="00841261" w:rsidP="00841261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（地独）青森県産業技術センター工業総合研究所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技術支援</w:t>
      </w: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部宛</w:t>
      </w:r>
    </w:p>
    <w:p w14:paraId="78E6436A" w14:textId="77777777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</w:p>
    <w:p w14:paraId="34B523AF" w14:textId="5F462CEC" w:rsidR="00841261" w:rsidRPr="00505A6C" w:rsidRDefault="00841261" w:rsidP="0084126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5A6C">
        <w:rPr>
          <w:rFonts w:ascii="HG丸ｺﾞｼｯｸM-PRO" w:eastAsia="HG丸ｺﾞｼｯｸM-PRO" w:hAnsi="HG丸ｺﾞｼｯｸM-PRO" w:hint="eastAsia"/>
          <w:sz w:val="28"/>
          <w:szCs w:val="28"/>
        </w:rPr>
        <w:t>工総研セミナー「</w:t>
      </w:r>
      <w:r w:rsidR="00FE3E60">
        <w:rPr>
          <w:rFonts w:ascii="HG丸ｺﾞｼｯｸM-PRO" w:eastAsia="HG丸ｺﾞｼｯｸM-PRO" w:hAnsi="HG丸ｺﾞｼｯｸM-PRO" w:hint="eastAsia"/>
          <w:sz w:val="28"/>
          <w:szCs w:val="28"/>
        </w:rPr>
        <w:t>デジタルマイクロスコープ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無料体験会</w:t>
      </w:r>
      <w:r w:rsidRPr="00505A6C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14:paraId="2426B2E3" w14:textId="77777777" w:rsidR="00841261" w:rsidRPr="00EC3260" w:rsidRDefault="00841261" w:rsidP="00841261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EC3260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</w:t>
      </w:r>
      <w:r w:rsidRPr="00EC3260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加 申 込 書</w:t>
      </w:r>
    </w:p>
    <w:p w14:paraId="7BA97EC9" w14:textId="77777777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</w:p>
    <w:p w14:paraId="3071DA6F" w14:textId="77777777" w:rsidR="00841261" w:rsidRPr="005216B8" w:rsidRDefault="00841261" w:rsidP="00841261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14:paraId="1AD5A014" w14:textId="77777777" w:rsidR="00841261" w:rsidRPr="00505A6C" w:rsidRDefault="00841261" w:rsidP="00841261">
      <w:pPr>
        <w:rPr>
          <w:rFonts w:ascii="HG丸ｺﾞｼｯｸM-PRO" w:eastAsia="HG丸ｺﾞｼｯｸM-PRO" w:hAnsi="HG丸ｺﾞｼｯｸM-PRO"/>
          <w:u w:val="single"/>
        </w:rPr>
      </w:pPr>
    </w:p>
    <w:p w14:paraId="106AEB3F" w14:textId="77777777" w:rsidR="00841261" w:rsidRPr="005216B8" w:rsidRDefault="00841261" w:rsidP="00841261">
      <w:pPr>
        <w:spacing w:after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企業名（業種）：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（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）</w:t>
      </w:r>
    </w:p>
    <w:p w14:paraId="70CF8A67" w14:textId="77777777" w:rsidR="00841261" w:rsidRPr="005216B8" w:rsidRDefault="00841261" w:rsidP="00841261">
      <w:pPr>
        <w:spacing w:after="240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所在地：（〒　　　　）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4FD8C4C" w14:textId="77777777" w:rsidR="00841261" w:rsidRPr="005216B8" w:rsidRDefault="00841261" w:rsidP="00841261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TEL：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FAX：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</w:t>
      </w:r>
    </w:p>
    <w:p w14:paraId="6DFC3B9D" w14:textId="025B8866" w:rsidR="00841261" w:rsidRDefault="00841261" w:rsidP="008412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御希望する日</w:t>
      </w:r>
      <w:r w:rsidR="00FE3E60">
        <w:rPr>
          <w:rFonts w:ascii="HG丸ｺﾞｼｯｸM-PRO" w:eastAsia="HG丸ｺﾞｼｯｸM-PRO" w:hAnsi="HG丸ｺﾞｼｯｸM-PRO" w:hint="eastAsia"/>
        </w:rPr>
        <w:t>の時間帯</w:t>
      </w:r>
      <w:r>
        <w:rPr>
          <w:rFonts w:ascii="HG丸ｺﾞｼｯｸM-PRO" w:eastAsia="HG丸ｺﾞｼｯｸM-PRO" w:hAnsi="HG丸ｺﾞｼｯｸM-PRO" w:hint="eastAsia"/>
        </w:rPr>
        <w:t>に〇をつけて選択してください（希望が重なる場合は後日調整させていただきます）</w:t>
      </w:r>
    </w:p>
    <w:p w14:paraId="0087E77B" w14:textId="77777777" w:rsidR="00841261" w:rsidRDefault="00841261" w:rsidP="00841261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</w:p>
    <w:p w14:paraId="78C80D75" w14:textId="77777777" w:rsidR="00841261" w:rsidRDefault="00841261" w:rsidP="00841261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１０月２９日：　　①９：００～１２：００　　②１３：００～１６：００</w:t>
      </w:r>
    </w:p>
    <w:p w14:paraId="2DB92F0D" w14:textId="77777777" w:rsidR="00841261" w:rsidRDefault="00841261" w:rsidP="00841261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１０月３０日：　　①９：００～１２：００　　②１３：００～１６：００</w:t>
      </w:r>
    </w:p>
    <w:p w14:paraId="344EDA2B" w14:textId="77777777" w:rsidR="00841261" w:rsidRPr="00E519C3" w:rsidRDefault="00841261" w:rsidP="00841261">
      <w:pPr>
        <w:rPr>
          <w:rFonts w:ascii="HG丸ｺﾞｼｯｸM-PRO" w:eastAsia="HG丸ｺﾞｼｯｸM-PRO" w:hAnsi="HG丸ｺﾞｼｯｸM-PR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4"/>
        <w:gridCol w:w="3205"/>
        <w:gridCol w:w="3219"/>
      </w:tblGrid>
      <w:tr w:rsidR="00841261" w14:paraId="6D6F30B1" w14:textId="77777777" w:rsidTr="000A3E47">
        <w:trPr>
          <w:trHeight w:val="454"/>
        </w:trPr>
        <w:tc>
          <w:tcPr>
            <w:tcW w:w="3204" w:type="dxa"/>
          </w:tcPr>
          <w:p w14:paraId="5014724C" w14:textId="77777777" w:rsidR="00841261" w:rsidRPr="005216B8" w:rsidRDefault="00841261" w:rsidP="000A3E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所属部署</w:t>
            </w:r>
          </w:p>
        </w:tc>
        <w:tc>
          <w:tcPr>
            <w:tcW w:w="3205" w:type="dxa"/>
          </w:tcPr>
          <w:p w14:paraId="3B719CCF" w14:textId="77777777" w:rsidR="00841261" w:rsidRPr="005216B8" w:rsidRDefault="00841261" w:rsidP="000A3E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3219" w:type="dxa"/>
          </w:tcPr>
          <w:p w14:paraId="10998AD1" w14:textId="77777777" w:rsidR="00841261" w:rsidRPr="005216B8" w:rsidRDefault="00841261" w:rsidP="000A3E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841261" w14:paraId="0BC31054" w14:textId="77777777" w:rsidTr="000A3E47">
        <w:trPr>
          <w:trHeight w:val="454"/>
        </w:trPr>
        <w:tc>
          <w:tcPr>
            <w:tcW w:w="3204" w:type="dxa"/>
          </w:tcPr>
          <w:p w14:paraId="5DABDC0D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2525D257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3703117F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261" w14:paraId="79294370" w14:textId="77777777" w:rsidTr="000A3E47">
        <w:trPr>
          <w:trHeight w:val="454"/>
        </w:trPr>
        <w:tc>
          <w:tcPr>
            <w:tcW w:w="3204" w:type="dxa"/>
          </w:tcPr>
          <w:p w14:paraId="55561C2A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63835331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401B7A22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261" w14:paraId="19CC482A" w14:textId="77777777" w:rsidTr="000A3E47">
        <w:trPr>
          <w:trHeight w:val="454"/>
        </w:trPr>
        <w:tc>
          <w:tcPr>
            <w:tcW w:w="3204" w:type="dxa"/>
          </w:tcPr>
          <w:p w14:paraId="3F0D1EC4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75622170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50A9B687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261" w14:paraId="0F74D345" w14:textId="77777777" w:rsidTr="000A3E47">
        <w:trPr>
          <w:trHeight w:val="1134"/>
        </w:trPr>
        <w:tc>
          <w:tcPr>
            <w:tcW w:w="9628" w:type="dxa"/>
            <w:gridSpan w:val="3"/>
          </w:tcPr>
          <w:p w14:paraId="4CF9350B" w14:textId="77777777" w:rsidR="00841261" w:rsidRDefault="00841261" w:rsidP="000A3E47">
            <w:pPr>
              <w:rPr>
                <w:rFonts w:ascii="HG丸ｺﾞｼｯｸM-PRO" w:eastAsia="HG丸ｺﾞｼｯｸM-PRO" w:hAnsi="HG丸ｺﾞｼｯｸM-PRO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14:paraId="0FD9C39A" w14:textId="0F3CDF32" w:rsidR="00841261" w:rsidRPr="00DA6CEA" w:rsidRDefault="00841261" w:rsidP="00841261">
      <w:pPr>
        <w:ind w:rightChars="1754" w:right="3683"/>
        <w:rPr>
          <w:rFonts w:ascii="HG丸ｺﾞｼｯｸM-PRO" w:eastAsia="HG丸ｺﾞｼｯｸM-PRO" w:hAnsi="HG丸ｺﾞｼｯｸM-PRO"/>
        </w:rPr>
      </w:pPr>
      <w:r w:rsidRPr="00DF5652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666432" behindDoc="0" locked="0" layoutInCell="1" allowOverlap="1" wp14:anchorId="785AA138" wp14:editId="47E7E3DE">
            <wp:simplePos x="0" y="0"/>
            <wp:positionH relativeFrom="column">
              <wp:posOffset>3942715</wp:posOffset>
            </wp:positionH>
            <wp:positionV relativeFrom="paragraph">
              <wp:posOffset>154167</wp:posOffset>
            </wp:positionV>
            <wp:extent cx="2451100" cy="3270885"/>
            <wp:effectExtent l="0" t="0" r="6350" b="5715"/>
            <wp:wrapNone/>
            <wp:docPr id="7" name="図 7" descr="\\Aomori-fsiis\industry\aomori\平成25年度\05_企画経営担当\92_伊藤\工業総研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omori-fsiis\industry\aomori\平成25年度\05_企画経営担当\92_伊藤\工業総研案内地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1B400" w14:textId="77777777" w:rsidR="00841261" w:rsidRDefault="00841261" w:rsidP="00841261">
      <w:pPr>
        <w:rPr>
          <w:rFonts w:ascii="HG丸ｺﾞｼｯｸM-PRO" w:eastAsia="HG丸ｺﾞｼｯｸM-PRO" w:hAnsi="HG丸ｺﾞｼｯｸM-PRO"/>
        </w:rPr>
      </w:pPr>
    </w:p>
    <w:p w14:paraId="7DD341A8" w14:textId="77777777" w:rsidR="00841261" w:rsidRDefault="00841261" w:rsidP="00841261">
      <w:pPr>
        <w:rPr>
          <w:rFonts w:ascii="HG丸ｺﾞｼｯｸM-PRO" w:eastAsia="HG丸ｺﾞｼｯｸM-PRO" w:hAnsi="HG丸ｺﾞｼｯｸM-PRO"/>
        </w:rPr>
      </w:pPr>
    </w:p>
    <w:p w14:paraId="2C8ACC2F" w14:textId="77777777" w:rsidR="00841261" w:rsidRPr="00DA6CEA" w:rsidRDefault="00841261" w:rsidP="00841261">
      <w:pPr>
        <w:rPr>
          <w:rFonts w:ascii="HG丸ｺﾞｼｯｸM-PRO" w:eastAsia="HG丸ｺﾞｼｯｸM-PRO" w:hAnsi="HG丸ｺﾞｼｯｸM-PRO"/>
        </w:rPr>
      </w:pPr>
    </w:p>
    <w:p w14:paraId="63C7EE2E" w14:textId="77777777" w:rsidR="00841261" w:rsidRPr="005216B8" w:rsidRDefault="00841261" w:rsidP="00841261">
      <w:pPr>
        <w:rPr>
          <w:rFonts w:ascii="HG丸ｺﾞｼｯｸM-PRO" w:eastAsia="HG丸ｺﾞｼｯｸM-PRO" w:hAnsi="HG丸ｺﾞｼｯｸM-PRO"/>
          <w:sz w:val="28"/>
        </w:rPr>
      </w:pPr>
      <w:r w:rsidRPr="005216B8">
        <w:rPr>
          <w:rFonts w:ascii="HG丸ｺﾞｼｯｸM-PRO" w:eastAsia="HG丸ｺﾞｼｯｸM-PRO" w:hAnsi="HG丸ｺﾞｼｯｸM-PRO" w:hint="eastAsia"/>
          <w:sz w:val="28"/>
        </w:rPr>
        <w:t>＜会場＞</w:t>
      </w:r>
    </w:p>
    <w:p w14:paraId="08094304" w14:textId="77777777" w:rsidR="00841261" w:rsidRPr="005216B8" w:rsidRDefault="00841261" w:rsidP="00841261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(地独)青森県産業技術センター工業総合研究所</w:t>
      </w:r>
    </w:p>
    <w:p w14:paraId="665C9DEF" w14:textId="77777777" w:rsidR="00841261" w:rsidRPr="005216B8" w:rsidRDefault="00841261" w:rsidP="00841261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 w:hint="eastAsia"/>
          <w:sz w:val="24"/>
        </w:rPr>
        <w:t>〒</w:t>
      </w:r>
      <w:r w:rsidRPr="005216B8">
        <w:rPr>
          <w:rFonts w:ascii="HG丸ｺﾞｼｯｸM-PRO" w:eastAsia="HG丸ｺﾞｼｯｸM-PRO" w:hAnsi="HG丸ｺﾞｼｯｸM-PRO"/>
          <w:sz w:val="24"/>
        </w:rPr>
        <w:t>030-0142青森市大字野木字山口221-10</w:t>
      </w:r>
    </w:p>
    <w:p w14:paraId="0A23BD7C" w14:textId="77777777" w:rsidR="00841261" w:rsidRDefault="00841261" w:rsidP="00841261">
      <w:pPr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TEL 017-728-0900、FAX 017-728-0903</w:t>
      </w:r>
    </w:p>
    <w:p w14:paraId="1828E17E" w14:textId="77777777" w:rsidR="00841261" w:rsidRDefault="00841261" w:rsidP="00841261">
      <w:pPr>
        <w:rPr>
          <w:rFonts w:ascii="HG丸ｺﾞｼｯｸM-PRO" w:eastAsia="HG丸ｺﾞｼｯｸM-PRO" w:hAnsi="HG丸ｺﾞｼｯｸM-PRO"/>
          <w:sz w:val="20"/>
        </w:rPr>
      </w:pPr>
    </w:p>
    <w:p w14:paraId="735F4F06" w14:textId="77777777" w:rsidR="00841261" w:rsidRPr="00A95CF7" w:rsidRDefault="00841261" w:rsidP="00841261">
      <w:pPr>
        <w:spacing w:line="228" w:lineRule="auto"/>
        <w:rPr>
          <w:rFonts w:ascii="ＭＳ 明朝" w:hAnsi="ＭＳ 明朝"/>
          <w:sz w:val="22"/>
        </w:rPr>
      </w:pPr>
    </w:p>
    <w:bookmarkEnd w:id="0"/>
    <w:p w14:paraId="2A67987C" w14:textId="77777777" w:rsidR="00841261" w:rsidRPr="00C82B12" w:rsidRDefault="00841261" w:rsidP="00841261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E4A1A0" w14:textId="77777777" w:rsidR="00841261" w:rsidRPr="003A5542" w:rsidRDefault="00841261" w:rsidP="003A5542">
      <w:pPr>
        <w:widowControl/>
        <w:ind w:firstLineChars="450" w:firstLine="945"/>
        <w:rPr>
          <w:noProof/>
        </w:rPr>
      </w:pPr>
    </w:p>
    <w:sectPr w:rsidR="00841261" w:rsidRPr="003A5542" w:rsidSect="009F4474">
      <w:pgSz w:w="11906" w:h="16838"/>
      <w:pgMar w:top="1134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5BA9" w14:textId="77777777" w:rsidR="00DE5A31" w:rsidRDefault="00DE5A31">
      <w:r>
        <w:separator/>
      </w:r>
    </w:p>
  </w:endnote>
  <w:endnote w:type="continuationSeparator" w:id="0">
    <w:p w14:paraId="4E08DCA6" w14:textId="77777777" w:rsidR="00DE5A31" w:rsidRDefault="00DE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7A59" w14:textId="77777777" w:rsidR="00DE5A31" w:rsidRDefault="00DE5A31">
      <w:r>
        <w:separator/>
      </w:r>
    </w:p>
  </w:footnote>
  <w:footnote w:type="continuationSeparator" w:id="0">
    <w:p w14:paraId="5F512ED0" w14:textId="77777777" w:rsidR="00DE5A31" w:rsidRDefault="00DE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4AF9"/>
    <w:multiLevelType w:val="hybridMultilevel"/>
    <w:tmpl w:val="0688FC1A"/>
    <w:lvl w:ilvl="0" w:tplc="04090001">
      <w:start w:val="1"/>
      <w:numFmt w:val="bullet"/>
      <w:lvlText w:val=""/>
      <w:lvlJc w:val="left"/>
      <w:pPr>
        <w:ind w:left="101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1" w15:restartNumberingAfterBreak="0">
    <w:nsid w:val="1B2F188D"/>
    <w:multiLevelType w:val="hybridMultilevel"/>
    <w:tmpl w:val="77020382"/>
    <w:lvl w:ilvl="0" w:tplc="6CF679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3B7A8F"/>
    <w:multiLevelType w:val="hybridMultilevel"/>
    <w:tmpl w:val="89921F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F5351E4"/>
    <w:multiLevelType w:val="hybridMultilevel"/>
    <w:tmpl w:val="4A2E3362"/>
    <w:lvl w:ilvl="0" w:tplc="4080CBA6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E174507"/>
    <w:multiLevelType w:val="hybridMultilevel"/>
    <w:tmpl w:val="C33420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C02BFD"/>
    <w:multiLevelType w:val="hybridMultilevel"/>
    <w:tmpl w:val="610A5B7C"/>
    <w:lvl w:ilvl="0" w:tplc="48228C8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7125B98"/>
    <w:multiLevelType w:val="hybridMultilevel"/>
    <w:tmpl w:val="E7428034"/>
    <w:lvl w:ilvl="0" w:tplc="E098DF2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774E3351"/>
    <w:multiLevelType w:val="hybridMultilevel"/>
    <w:tmpl w:val="CBA27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834A5"/>
    <w:multiLevelType w:val="hybridMultilevel"/>
    <w:tmpl w:val="B9FA19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B17639"/>
    <w:multiLevelType w:val="hybridMultilevel"/>
    <w:tmpl w:val="14CACF42"/>
    <w:lvl w:ilvl="0" w:tplc="6BEA55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CE811ED"/>
    <w:multiLevelType w:val="hybridMultilevel"/>
    <w:tmpl w:val="AF167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SortMethod w:val="000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F"/>
    <w:rsid w:val="00001136"/>
    <w:rsid w:val="000037D6"/>
    <w:rsid w:val="000046CA"/>
    <w:rsid w:val="00022FB8"/>
    <w:rsid w:val="00023E7B"/>
    <w:rsid w:val="00033766"/>
    <w:rsid w:val="000365C6"/>
    <w:rsid w:val="000421DD"/>
    <w:rsid w:val="000447A3"/>
    <w:rsid w:val="00045CE9"/>
    <w:rsid w:val="00053245"/>
    <w:rsid w:val="00056D33"/>
    <w:rsid w:val="00060AF7"/>
    <w:rsid w:val="00061111"/>
    <w:rsid w:val="00062299"/>
    <w:rsid w:val="0006288A"/>
    <w:rsid w:val="00065160"/>
    <w:rsid w:val="00066BB9"/>
    <w:rsid w:val="000728E8"/>
    <w:rsid w:val="000738D3"/>
    <w:rsid w:val="00076378"/>
    <w:rsid w:val="00077887"/>
    <w:rsid w:val="000820D4"/>
    <w:rsid w:val="000906A7"/>
    <w:rsid w:val="00092385"/>
    <w:rsid w:val="00092F5A"/>
    <w:rsid w:val="00093C3E"/>
    <w:rsid w:val="000945DC"/>
    <w:rsid w:val="00095350"/>
    <w:rsid w:val="00096C97"/>
    <w:rsid w:val="000A49E7"/>
    <w:rsid w:val="000A5FC2"/>
    <w:rsid w:val="000A74F3"/>
    <w:rsid w:val="000A7E0A"/>
    <w:rsid w:val="000B25ED"/>
    <w:rsid w:val="000B4371"/>
    <w:rsid w:val="000C3B16"/>
    <w:rsid w:val="000D479D"/>
    <w:rsid w:val="000D47D4"/>
    <w:rsid w:val="000E035C"/>
    <w:rsid w:val="000E6DCD"/>
    <w:rsid w:val="000E7EEB"/>
    <w:rsid w:val="000F1AEE"/>
    <w:rsid w:val="000F29E3"/>
    <w:rsid w:val="000F339C"/>
    <w:rsid w:val="00101EE3"/>
    <w:rsid w:val="00110382"/>
    <w:rsid w:val="00110882"/>
    <w:rsid w:val="00114A40"/>
    <w:rsid w:val="00114D13"/>
    <w:rsid w:val="0011793A"/>
    <w:rsid w:val="00120ABC"/>
    <w:rsid w:val="00132DBE"/>
    <w:rsid w:val="00134990"/>
    <w:rsid w:val="0013772F"/>
    <w:rsid w:val="00143DDE"/>
    <w:rsid w:val="00146AA6"/>
    <w:rsid w:val="00154CA1"/>
    <w:rsid w:val="001551EE"/>
    <w:rsid w:val="00160B1A"/>
    <w:rsid w:val="001610B6"/>
    <w:rsid w:val="00162A5C"/>
    <w:rsid w:val="0016388D"/>
    <w:rsid w:val="00172A9C"/>
    <w:rsid w:val="00174602"/>
    <w:rsid w:val="00182E1D"/>
    <w:rsid w:val="00196207"/>
    <w:rsid w:val="00196936"/>
    <w:rsid w:val="00196973"/>
    <w:rsid w:val="00196986"/>
    <w:rsid w:val="00197351"/>
    <w:rsid w:val="001A006C"/>
    <w:rsid w:val="001A19C0"/>
    <w:rsid w:val="001A3921"/>
    <w:rsid w:val="001A5087"/>
    <w:rsid w:val="001A79CC"/>
    <w:rsid w:val="001B4A41"/>
    <w:rsid w:val="001C025C"/>
    <w:rsid w:val="001C670F"/>
    <w:rsid w:val="001C6B04"/>
    <w:rsid w:val="001D18F0"/>
    <w:rsid w:val="001D1B90"/>
    <w:rsid w:val="001D1F00"/>
    <w:rsid w:val="001D1F65"/>
    <w:rsid w:val="001D31D8"/>
    <w:rsid w:val="001E3B44"/>
    <w:rsid w:val="001E6CA8"/>
    <w:rsid w:val="001F00BC"/>
    <w:rsid w:val="001F676A"/>
    <w:rsid w:val="00211689"/>
    <w:rsid w:val="0022326A"/>
    <w:rsid w:val="00225011"/>
    <w:rsid w:val="00225B57"/>
    <w:rsid w:val="00225FD5"/>
    <w:rsid w:val="0023361D"/>
    <w:rsid w:val="0024674C"/>
    <w:rsid w:val="002503C6"/>
    <w:rsid w:val="00255127"/>
    <w:rsid w:val="002575AA"/>
    <w:rsid w:val="00260D55"/>
    <w:rsid w:val="00265D1E"/>
    <w:rsid w:val="002712D5"/>
    <w:rsid w:val="00272523"/>
    <w:rsid w:val="00280B70"/>
    <w:rsid w:val="002816D1"/>
    <w:rsid w:val="00282BDB"/>
    <w:rsid w:val="00285A62"/>
    <w:rsid w:val="00286403"/>
    <w:rsid w:val="00286FE2"/>
    <w:rsid w:val="00294935"/>
    <w:rsid w:val="002A0071"/>
    <w:rsid w:val="002A1ADD"/>
    <w:rsid w:val="002A4D11"/>
    <w:rsid w:val="002B3B7A"/>
    <w:rsid w:val="002B6575"/>
    <w:rsid w:val="002D0863"/>
    <w:rsid w:val="002D0FC3"/>
    <w:rsid w:val="002E0B13"/>
    <w:rsid w:val="002E58BC"/>
    <w:rsid w:val="002E7AD5"/>
    <w:rsid w:val="00300F2F"/>
    <w:rsid w:val="00304635"/>
    <w:rsid w:val="003046C4"/>
    <w:rsid w:val="00311A5B"/>
    <w:rsid w:val="0031535A"/>
    <w:rsid w:val="00330D79"/>
    <w:rsid w:val="003311B3"/>
    <w:rsid w:val="00333030"/>
    <w:rsid w:val="00333182"/>
    <w:rsid w:val="00333463"/>
    <w:rsid w:val="00342C66"/>
    <w:rsid w:val="003512C5"/>
    <w:rsid w:val="00356912"/>
    <w:rsid w:val="00357E4C"/>
    <w:rsid w:val="00366127"/>
    <w:rsid w:val="00367CAE"/>
    <w:rsid w:val="0037225C"/>
    <w:rsid w:val="0037437B"/>
    <w:rsid w:val="0037512F"/>
    <w:rsid w:val="00390317"/>
    <w:rsid w:val="00394498"/>
    <w:rsid w:val="003946C3"/>
    <w:rsid w:val="00394D08"/>
    <w:rsid w:val="00395E9F"/>
    <w:rsid w:val="003A5542"/>
    <w:rsid w:val="003B5918"/>
    <w:rsid w:val="003C1322"/>
    <w:rsid w:val="003C2396"/>
    <w:rsid w:val="003C4192"/>
    <w:rsid w:val="003C79E5"/>
    <w:rsid w:val="003D277F"/>
    <w:rsid w:val="003E09BF"/>
    <w:rsid w:val="003E4909"/>
    <w:rsid w:val="003E601F"/>
    <w:rsid w:val="003F418A"/>
    <w:rsid w:val="00404E15"/>
    <w:rsid w:val="00410CBC"/>
    <w:rsid w:val="0041180B"/>
    <w:rsid w:val="0041253D"/>
    <w:rsid w:val="004167C5"/>
    <w:rsid w:val="004167F1"/>
    <w:rsid w:val="00417CCF"/>
    <w:rsid w:val="004208C7"/>
    <w:rsid w:val="00430144"/>
    <w:rsid w:val="00430821"/>
    <w:rsid w:val="004351B6"/>
    <w:rsid w:val="0043677B"/>
    <w:rsid w:val="004424B0"/>
    <w:rsid w:val="004427D4"/>
    <w:rsid w:val="00447493"/>
    <w:rsid w:val="00467A40"/>
    <w:rsid w:val="00472C08"/>
    <w:rsid w:val="004743EF"/>
    <w:rsid w:val="00475CC2"/>
    <w:rsid w:val="004766F3"/>
    <w:rsid w:val="00480A24"/>
    <w:rsid w:val="00481DAC"/>
    <w:rsid w:val="004856D1"/>
    <w:rsid w:val="004911AE"/>
    <w:rsid w:val="00492BA1"/>
    <w:rsid w:val="0049487A"/>
    <w:rsid w:val="004A6817"/>
    <w:rsid w:val="004A7174"/>
    <w:rsid w:val="004B0C9D"/>
    <w:rsid w:val="004B0D04"/>
    <w:rsid w:val="004B24D7"/>
    <w:rsid w:val="004B25CC"/>
    <w:rsid w:val="004B5363"/>
    <w:rsid w:val="004B6C8C"/>
    <w:rsid w:val="004D682F"/>
    <w:rsid w:val="004E015D"/>
    <w:rsid w:val="004E26E5"/>
    <w:rsid w:val="004E475C"/>
    <w:rsid w:val="004E5922"/>
    <w:rsid w:val="004F167B"/>
    <w:rsid w:val="004F377D"/>
    <w:rsid w:val="004F6055"/>
    <w:rsid w:val="004F747B"/>
    <w:rsid w:val="00500FD8"/>
    <w:rsid w:val="005015CB"/>
    <w:rsid w:val="00511DDE"/>
    <w:rsid w:val="00511E23"/>
    <w:rsid w:val="0051797F"/>
    <w:rsid w:val="00525C7E"/>
    <w:rsid w:val="005278B4"/>
    <w:rsid w:val="005279A3"/>
    <w:rsid w:val="00531A8B"/>
    <w:rsid w:val="005359B4"/>
    <w:rsid w:val="005365DA"/>
    <w:rsid w:val="005374B2"/>
    <w:rsid w:val="00550BF3"/>
    <w:rsid w:val="005562AB"/>
    <w:rsid w:val="00563A31"/>
    <w:rsid w:val="0057239F"/>
    <w:rsid w:val="005758DF"/>
    <w:rsid w:val="005779CB"/>
    <w:rsid w:val="00585129"/>
    <w:rsid w:val="00585EA4"/>
    <w:rsid w:val="0058656C"/>
    <w:rsid w:val="00586EBE"/>
    <w:rsid w:val="00587FF4"/>
    <w:rsid w:val="00594370"/>
    <w:rsid w:val="00596F4C"/>
    <w:rsid w:val="005A020F"/>
    <w:rsid w:val="005A3A6A"/>
    <w:rsid w:val="005A7835"/>
    <w:rsid w:val="005B0490"/>
    <w:rsid w:val="005B301E"/>
    <w:rsid w:val="005B529E"/>
    <w:rsid w:val="005C5630"/>
    <w:rsid w:val="005D4CAC"/>
    <w:rsid w:val="005D7B79"/>
    <w:rsid w:val="005E3845"/>
    <w:rsid w:val="005E3B8C"/>
    <w:rsid w:val="005E4F45"/>
    <w:rsid w:val="005F086A"/>
    <w:rsid w:val="00600F97"/>
    <w:rsid w:val="00601BA1"/>
    <w:rsid w:val="00610B0F"/>
    <w:rsid w:val="00613882"/>
    <w:rsid w:val="00621545"/>
    <w:rsid w:val="0062162B"/>
    <w:rsid w:val="006217BC"/>
    <w:rsid w:val="006231BC"/>
    <w:rsid w:val="00623C10"/>
    <w:rsid w:val="00626B5F"/>
    <w:rsid w:val="006331F4"/>
    <w:rsid w:val="00640837"/>
    <w:rsid w:val="00641EAB"/>
    <w:rsid w:val="00643A73"/>
    <w:rsid w:val="00646E9F"/>
    <w:rsid w:val="006653B8"/>
    <w:rsid w:val="00667CF6"/>
    <w:rsid w:val="00676033"/>
    <w:rsid w:val="00677479"/>
    <w:rsid w:val="00677A1C"/>
    <w:rsid w:val="006809B5"/>
    <w:rsid w:val="006811AC"/>
    <w:rsid w:val="00684F6D"/>
    <w:rsid w:val="00691F2F"/>
    <w:rsid w:val="006B1B59"/>
    <w:rsid w:val="006B3AFA"/>
    <w:rsid w:val="006B5E50"/>
    <w:rsid w:val="006C2F3A"/>
    <w:rsid w:val="006D1F65"/>
    <w:rsid w:val="006E7E29"/>
    <w:rsid w:val="006F1472"/>
    <w:rsid w:val="006F4E49"/>
    <w:rsid w:val="007042A4"/>
    <w:rsid w:val="007074A5"/>
    <w:rsid w:val="00713D67"/>
    <w:rsid w:val="007200CA"/>
    <w:rsid w:val="0072254E"/>
    <w:rsid w:val="00730F8F"/>
    <w:rsid w:val="0073389B"/>
    <w:rsid w:val="007341B1"/>
    <w:rsid w:val="007348F5"/>
    <w:rsid w:val="00736611"/>
    <w:rsid w:val="0073732D"/>
    <w:rsid w:val="0074409C"/>
    <w:rsid w:val="00750A97"/>
    <w:rsid w:val="007635E6"/>
    <w:rsid w:val="00765655"/>
    <w:rsid w:val="00765728"/>
    <w:rsid w:val="0077152E"/>
    <w:rsid w:val="007732E8"/>
    <w:rsid w:val="0079170C"/>
    <w:rsid w:val="007B72C5"/>
    <w:rsid w:val="007C08D1"/>
    <w:rsid w:val="007D0255"/>
    <w:rsid w:val="007D0EDE"/>
    <w:rsid w:val="007D421F"/>
    <w:rsid w:val="007E2CEE"/>
    <w:rsid w:val="007E3B5B"/>
    <w:rsid w:val="007F50CA"/>
    <w:rsid w:val="008010D7"/>
    <w:rsid w:val="00805D6B"/>
    <w:rsid w:val="008077FA"/>
    <w:rsid w:val="00814D1C"/>
    <w:rsid w:val="00822D83"/>
    <w:rsid w:val="0082712D"/>
    <w:rsid w:val="00832BD4"/>
    <w:rsid w:val="008355D8"/>
    <w:rsid w:val="00841261"/>
    <w:rsid w:val="008463FD"/>
    <w:rsid w:val="00851D8B"/>
    <w:rsid w:val="00852E4D"/>
    <w:rsid w:val="008534B7"/>
    <w:rsid w:val="008541B8"/>
    <w:rsid w:val="00867BC2"/>
    <w:rsid w:val="0087300E"/>
    <w:rsid w:val="00884799"/>
    <w:rsid w:val="00885584"/>
    <w:rsid w:val="00886C32"/>
    <w:rsid w:val="00893D33"/>
    <w:rsid w:val="008954C3"/>
    <w:rsid w:val="00896B7A"/>
    <w:rsid w:val="008A70EC"/>
    <w:rsid w:val="008B1DC1"/>
    <w:rsid w:val="008B5274"/>
    <w:rsid w:val="008B6D94"/>
    <w:rsid w:val="008C344C"/>
    <w:rsid w:val="008E147B"/>
    <w:rsid w:val="008E1C25"/>
    <w:rsid w:val="008E29AF"/>
    <w:rsid w:val="008E6C94"/>
    <w:rsid w:val="008E7C22"/>
    <w:rsid w:val="008F0F6D"/>
    <w:rsid w:val="008F408E"/>
    <w:rsid w:val="008F7780"/>
    <w:rsid w:val="00910366"/>
    <w:rsid w:val="0091522D"/>
    <w:rsid w:val="009237D6"/>
    <w:rsid w:val="009365FD"/>
    <w:rsid w:val="009417D8"/>
    <w:rsid w:val="00954628"/>
    <w:rsid w:val="009630D3"/>
    <w:rsid w:val="00963D8E"/>
    <w:rsid w:val="00965F93"/>
    <w:rsid w:val="009673E6"/>
    <w:rsid w:val="00985344"/>
    <w:rsid w:val="0099142B"/>
    <w:rsid w:val="009A2E5C"/>
    <w:rsid w:val="009A57A2"/>
    <w:rsid w:val="009A5B57"/>
    <w:rsid w:val="009A6B58"/>
    <w:rsid w:val="009C1D12"/>
    <w:rsid w:val="009E131C"/>
    <w:rsid w:val="009E4C83"/>
    <w:rsid w:val="009E7F22"/>
    <w:rsid w:val="009F4474"/>
    <w:rsid w:val="00A14BAA"/>
    <w:rsid w:val="00A209C4"/>
    <w:rsid w:val="00A23527"/>
    <w:rsid w:val="00A256DC"/>
    <w:rsid w:val="00A30049"/>
    <w:rsid w:val="00A3178A"/>
    <w:rsid w:val="00A378EF"/>
    <w:rsid w:val="00A44505"/>
    <w:rsid w:val="00A46741"/>
    <w:rsid w:val="00A46E00"/>
    <w:rsid w:val="00A51D4C"/>
    <w:rsid w:val="00A52105"/>
    <w:rsid w:val="00A549B1"/>
    <w:rsid w:val="00A54A13"/>
    <w:rsid w:val="00A558E6"/>
    <w:rsid w:val="00A66E43"/>
    <w:rsid w:val="00A71CFA"/>
    <w:rsid w:val="00A72D02"/>
    <w:rsid w:val="00A73A31"/>
    <w:rsid w:val="00A75C77"/>
    <w:rsid w:val="00A7718A"/>
    <w:rsid w:val="00A8354C"/>
    <w:rsid w:val="00A91846"/>
    <w:rsid w:val="00A93BED"/>
    <w:rsid w:val="00A95BBE"/>
    <w:rsid w:val="00A95D51"/>
    <w:rsid w:val="00A97C31"/>
    <w:rsid w:val="00A97ECC"/>
    <w:rsid w:val="00AA0D77"/>
    <w:rsid w:val="00AA4882"/>
    <w:rsid w:val="00AA7AD0"/>
    <w:rsid w:val="00AB0721"/>
    <w:rsid w:val="00AC4A2B"/>
    <w:rsid w:val="00AC55A2"/>
    <w:rsid w:val="00AD167E"/>
    <w:rsid w:val="00AD30BE"/>
    <w:rsid w:val="00AD5F38"/>
    <w:rsid w:val="00AD7D8F"/>
    <w:rsid w:val="00AE4542"/>
    <w:rsid w:val="00AE4ED5"/>
    <w:rsid w:val="00AE79BB"/>
    <w:rsid w:val="00AF1FDC"/>
    <w:rsid w:val="00B0362E"/>
    <w:rsid w:val="00B05680"/>
    <w:rsid w:val="00B13937"/>
    <w:rsid w:val="00B153CA"/>
    <w:rsid w:val="00B179B2"/>
    <w:rsid w:val="00B17DA2"/>
    <w:rsid w:val="00B20B26"/>
    <w:rsid w:val="00B246A2"/>
    <w:rsid w:val="00B34A1C"/>
    <w:rsid w:val="00B36A16"/>
    <w:rsid w:val="00B36BDE"/>
    <w:rsid w:val="00B37F45"/>
    <w:rsid w:val="00B50E9C"/>
    <w:rsid w:val="00B55890"/>
    <w:rsid w:val="00B67CE7"/>
    <w:rsid w:val="00B744F7"/>
    <w:rsid w:val="00B77B36"/>
    <w:rsid w:val="00B85FCA"/>
    <w:rsid w:val="00B86A69"/>
    <w:rsid w:val="00B939FC"/>
    <w:rsid w:val="00B97E1E"/>
    <w:rsid w:val="00B97E29"/>
    <w:rsid w:val="00BA3927"/>
    <w:rsid w:val="00BD2DD3"/>
    <w:rsid w:val="00BD4AC6"/>
    <w:rsid w:val="00BD4B39"/>
    <w:rsid w:val="00BD5BE2"/>
    <w:rsid w:val="00BD7390"/>
    <w:rsid w:val="00BD7B9E"/>
    <w:rsid w:val="00BE1DF4"/>
    <w:rsid w:val="00BE4448"/>
    <w:rsid w:val="00BF18A6"/>
    <w:rsid w:val="00BF6432"/>
    <w:rsid w:val="00BF75CE"/>
    <w:rsid w:val="00BF7FE2"/>
    <w:rsid w:val="00C00A29"/>
    <w:rsid w:val="00C12312"/>
    <w:rsid w:val="00C14C41"/>
    <w:rsid w:val="00C2017B"/>
    <w:rsid w:val="00C203E1"/>
    <w:rsid w:val="00C2221A"/>
    <w:rsid w:val="00C32154"/>
    <w:rsid w:val="00C37ADC"/>
    <w:rsid w:val="00C408FE"/>
    <w:rsid w:val="00C50027"/>
    <w:rsid w:val="00C6700A"/>
    <w:rsid w:val="00C77F3D"/>
    <w:rsid w:val="00C81112"/>
    <w:rsid w:val="00C82B12"/>
    <w:rsid w:val="00C904D4"/>
    <w:rsid w:val="00C9435A"/>
    <w:rsid w:val="00C97537"/>
    <w:rsid w:val="00CA5C2D"/>
    <w:rsid w:val="00CB1429"/>
    <w:rsid w:val="00CB3916"/>
    <w:rsid w:val="00CB461D"/>
    <w:rsid w:val="00CB6AC5"/>
    <w:rsid w:val="00CC28B8"/>
    <w:rsid w:val="00CC3310"/>
    <w:rsid w:val="00CC4201"/>
    <w:rsid w:val="00CC78C2"/>
    <w:rsid w:val="00CD5054"/>
    <w:rsid w:val="00CD6549"/>
    <w:rsid w:val="00CE0A48"/>
    <w:rsid w:val="00CE199E"/>
    <w:rsid w:val="00CE2376"/>
    <w:rsid w:val="00CE749A"/>
    <w:rsid w:val="00CE79FB"/>
    <w:rsid w:val="00D021DC"/>
    <w:rsid w:val="00D041DC"/>
    <w:rsid w:val="00D059FF"/>
    <w:rsid w:val="00D12AD3"/>
    <w:rsid w:val="00D13837"/>
    <w:rsid w:val="00D17C56"/>
    <w:rsid w:val="00D25396"/>
    <w:rsid w:val="00D4554A"/>
    <w:rsid w:val="00D50055"/>
    <w:rsid w:val="00D54BFC"/>
    <w:rsid w:val="00D54D39"/>
    <w:rsid w:val="00D56EEC"/>
    <w:rsid w:val="00D63B45"/>
    <w:rsid w:val="00D703ED"/>
    <w:rsid w:val="00D71916"/>
    <w:rsid w:val="00D74A6F"/>
    <w:rsid w:val="00D76261"/>
    <w:rsid w:val="00D80C50"/>
    <w:rsid w:val="00D819E3"/>
    <w:rsid w:val="00D82FF5"/>
    <w:rsid w:val="00D84E45"/>
    <w:rsid w:val="00D85D4D"/>
    <w:rsid w:val="00D91566"/>
    <w:rsid w:val="00D91CA3"/>
    <w:rsid w:val="00D936AF"/>
    <w:rsid w:val="00D945F3"/>
    <w:rsid w:val="00D95F18"/>
    <w:rsid w:val="00D964AA"/>
    <w:rsid w:val="00DA2E78"/>
    <w:rsid w:val="00DB1B01"/>
    <w:rsid w:val="00DB3EB3"/>
    <w:rsid w:val="00DC0455"/>
    <w:rsid w:val="00DE4985"/>
    <w:rsid w:val="00DE5247"/>
    <w:rsid w:val="00DE533A"/>
    <w:rsid w:val="00DE5A31"/>
    <w:rsid w:val="00DE7739"/>
    <w:rsid w:val="00DF1010"/>
    <w:rsid w:val="00DF19DE"/>
    <w:rsid w:val="00DF218C"/>
    <w:rsid w:val="00E01BA6"/>
    <w:rsid w:val="00E050AD"/>
    <w:rsid w:val="00E05D7F"/>
    <w:rsid w:val="00E064BF"/>
    <w:rsid w:val="00E07992"/>
    <w:rsid w:val="00E140F3"/>
    <w:rsid w:val="00E376DA"/>
    <w:rsid w:val="00E411D4"/>
    <w:rsid w:val="00E412FF"/>
    <w:rsid w:val="00E46720"/>
    <w:rsid w:val="00E472CF"/>
    <w:rsid w:val="00E51693"/>
    <w:rsid w:val="00E57786"/>
    <w:rsid w:val="00E62B94"/>
    <w:rsid w:val="00E70BE0"/>
    <w:rsid w:val="00E722A1"/>
    <w:rsid w:val="00E7234A"/>
    <w:rsid w:val="00E73BDD"/>
    <w:rsid w:val="00E76E77"/>
    <w:rsid w:val="00E80B87"/>
    <w:rsid w:val="00E8269A"/>
    <w:rsid w:val="00E82E8D"/>
    <w:rsid w:val="00E865D6"/>
    <w:rsid w:val="00E91B7E"/>
    <w:rsid w:val="00E94F58"/>
    <w:rsid w:val="00EA166B"/>
    <w:rsid w:val="00EA2B8A"/>
    <w:rsid w:val="00EA4362"/>
    <w:rsid w:val="00EA7487"/>
    <w:rsid w:val="00EA769F"/>
    <w:rsid w:val="00EB18A9"/>
    <w:rsid w:val="00EB580F"/>
    <w:rsid w:val="00EC5952"/>
    <w:rsid w:val="00ED2A5D"/>
    <w:rsid w:val="00ED41AF"/>
    <w:rsid w:val="00ED48DC"/>
    <w:rsid w:val="00ED4A99"/>
    <w:rsid w:val="00ED511A"/>
    <w:rsid w:val="00EE2859"/>
    <w:rsid w:val="00EE5AF8"/>
    <w:rsid w:val="00EE61C1"/>
    <w:rsid w:val="00EF01D5"/>
    <w:rsid w:val="00EF30C0"/>
    <w:rsid w:val="00EF3D08"/>
    <w:rsid w:val="00F00645"/>
    <w:rsid w:val="00F013F0"/>
    <w:rsid w:val="00F04215"/>
    <w:rsid w:val="00F06582"/>
    <w:rsid w:val="00F24821"/>
    <w:rsid w:val="00F253E2"/>
    <w:rsid w:val="00F27C39"/>
    <w:rsid w:val="00F27E17"/>
    <w:rsid w:val="00F31360"/>
    <w:rsid w:val="00F36254"/>
    <w:rsid w:val="00F40D7C"/>
    <w:rsid w:val="00F4344A"/>
    <w:rsid w:val="00F45610"/>
    <w:rsid w:val="00F47CA4"/>
    <w:rsid w:val="00F50EA9"/>
    <w:rsid w:val="00F62A4E"/>
    <w:rsid w:val="00F63938"/>
    <w:rsid w:val="00F65ED7"/>
    <w:rsid w:val="00F75E0A"/>
    <w:rsid w:val="00F81BFA"/>
    <w:rsid w:val="00F82DBB"/>
    <w:rsid w:val="00F8441F"/>
    <w:rsid w:val="00F867D7"/>
    <w:rsid w:val="00F86D4E"/>
    <w:rsid w:val="00F92BE0"/>
    <w:rsid w:val="00FA30BF"/>
    <w:rsid w:val="00FA3358"/>
    <w:rsid w:val="00FA5203"/>
    <w:rsid w:val="00FB108E"/>
    <w:rsid w:val="00FB248F"/>
    <w:rsid w:val="00FB301D"/>
    <w:rsid w:val="00FB6C1C"/>
    <w:rsid w:val="00FC3965"/>
    <w:rsid w:val="00FC5D95"/>
    <w:rsid w:val="00FD144E"/>
    <w:rsid w:val="00FD3141"/>
    <w:rsid w:val="00FD57CC"/>
    <w:rsid w:val="00FD6533"/>
    <w:rsid w:val="00FD78B4"/>
    <w:rsid w:val="00FD7B13"/>
    <w:rsid w:val="00FE1CA9"/>
    <w:rsid w:val="00FE2A1C"/>
    <w:rsid w:val="00FE3E60"/>
    <w:rsid w:val="00FF0E9E"/>
    <w:rsid w:val="00FF5F67"/>
    <w:rsid w:val="00FF7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C006D9"/>
  <w14:defaultImageDpi w14:val="300"/>
  <w15:docId w15:val="{03996932-E4E0-40C4-81A8-8A8DC23B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DC2"/>
    <w:rPr>
      <w:kern w:val="2"/>
      <w:sz w:val="21"/>
      <w:szCs w:val="22"/>
    </w:rPr>
  </w:style>
  <w:style w:type="paragraph" w:customStyle="1" w:styleId="a7">
    <w:name w:val="一太郎"/>
    <w:rsid w:val="00992939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ody Text"/>
    <w:basedOn w:val="a"/>
    <w:rsid w:val="00372FC4"/>
    <w:pPr>
      <w:spacing w:line="360" w:lineRule="exact"/>
      <w:ind w:rightChars="20" w:right="42"/>
    </w:pPr>
    <w:rPr>
      <w:sz w:val="24"/>
      <w:szCs w:val="24"/>
    </w:rPr>
  </w:style>
  <w:style w:type="paragraph" w:styleId="a9">
    <w:name w:val="Closing"/>
    <w:basedOn w:val="a"/>
    <w:rsid w:val="00E63BD6"/>
    <w:pPr>
      <w:jc w:val="right"/>
    </w:pPr>
    <w:rPr>
      <w:rFonts w:ascii="ＭＳ 明朝"/>
      <w:szCs w:val="20"/>
    </w:rPr>
  </w:style>
  <w:style w:type="paragraph" w:customStyle="1" w:styleId="aa">
    <w:name w:val="一太郎８"/>
    <w:rsid w:val="00E63BD6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z w:val="21"/>
    </w:rPr>
  </w:style>
  <w:style w:type="character" w:customStyle="1" w:styleId="apple-style-span">
    <w:name w:val="apple-style-span"/>
    <w:basedOn w:val="a0"/>
    <w:rsid w:val="00E63BD6"/>
  </w:style>
  <w:style w:type="paragraph" w:styleId="ab">
    <w:name w:val="Balloon Text"/>
    <w:basedOn w:val="a"/>
    <w:semiHidden/>
    <w:rsid w:val="00FF678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D1B90"/>
  </w:style>
  <w:style w:type="character" w:customStyle="1" w:styleId="ad">
    <w:name w:val="日付 (文字)"/>
    <w:link w:val="ac"/>
    <w:uiPriority w:val="99"/>
    <w:semiHidden/>
    <w:rsid w:val="001D1B90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97C31"/>
    <w:pPr>
      <w:ind w:leftChars="400" w:left="840"/>
    </w:pPr>
    <w:rPr>
      <w:szCs w:val="24"/>
    </w:rPr>
  </w:style>
  <w:style w:type="character" w:customStyle="1" w:styleId="xbe">
    <w:name w:val="_xbe"/>
    <w:rsid w:val="00AE4542"/>
  </w:style>
  <w:style w:type="character" w:styleId="af">
    <w:name w:val="Hyperlink"/>
    <w:uiPriority w:val="99"/>
    <w:semiHidden/>
    <w:unhideWhenUsed/>
    <w:rsid w:val="000A74F3"/>
    <w:rPr>
      <w:strike w:val="0"/>
      <w:dstrike w:val="0"/>
      <w:color w:val="065FA3"/>
      <w:u w:val="none"/>
      <w:effect w:val="none"/>
    </w:rPr>
  </w:style>
  <w:style w:type="paragraph" w:styleId="af0">
    <w:name w:val="Note Heading"/>
    <w:basedOn w:val="a"/>
    <w:next w:val="a"/>
    <w:link w:val="af1"/>
    <w:uiPriority w:val="99"/>
    <w:unhideWhenUsed/>
    <w:rsid w:val="00F4344A"/>
    <w:pPr>
      <w:jc w:val="center"/>
    </w:pPr>
    <w:rPr>
      <w:rFonts w:ascii="Times New Roman" w:hAnsi="Times New Roman"/>
      <w:szCs w:val="21"/>
    </w:rPr>
  </w:style>
  <w:style w:type="character" w:customStyle="1" w:styleId="af1">
    <w:name w:val="記 (文字)"/>
    <w:link w:val="af0"/>
    <w:uiPriority w:val="99"/>
    <w:rsid w:val="00F4344A"/>
    <w:rPr>
      <w:rFonts w:ascii="Times New Roman" w:hAnsi="Times New Roman"/>
      <w:kern w:val="2"/>
      <w:sz w:val="21"/>
      <w:szCs w:val="21"/>
    </w:rPr>
  </w:style>
  <w:style w:type="table" w:styleId="af2">
    <w:name w:val="Table Grid"/>
    <w:basedOn w:val="a1"/>
    <w:uiPriority w:val="39"/>
    <w:rsid w:val="00BF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ou_souken@aomori-it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0870-4056-4B1E-8E77-35993BF6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第１６号様式　起案用紙甲（第１７条、第２２条関係）</vt:lpstr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kasai</dc:creator>
  <cp:lastModifiedBy>YODA Tsuyoshi</cp:lastModifiedBy>
  <cp:revision>3</cp:revision>
  <cp:lastPrinted>2024-10-16T06:38:00Z</cp:lastPrinted>
  <dcterms:created xsi:type="dcterms:W3CDTF">2024-10-16T23:32:00Z</dcterms:created>
  <dcterms:modified xsi:type="dcterms:W3CDTF">2024-10-17T07:59:00Z</dcterms:modified>
</cp:coreProperties>
</file>